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30" w:rsidRDefault="00FC78EA">
      <w:pPr>
        <w:spacing w:after="0" w:line="259" w:lineRule="auto"/>
        <w:ind w:left="10" w:right="3" w:hanging="10"/>
        <w:jc w:val="center"/>
      </w:pPr>
      <w:bookmarkStart w:id="0" w:name="_GoBack"/>
      <w:bookmarkEnd w:id="0"/>
      <w:r>
        <w:rPr>
          <w:b/>
        </w:rPr>
        <w:t xml:space="preserve">Памятка для родителей </w:t>
      </w:r>
    </w:p>
    <w:p w:rsidR="00276930" w:rsidRDefault="00FC78EA">
      <w:pPr>
        <w:spacing w:after="0" w:line="259" w:lineRule="auto"/>
        <w:ind w:firstLine="0"/>
        <w:jc w:val="left"/>
      </w:pPr>
      <w:r>
        <w:t xml:space="preserve">  </w:t>
      </w:r>
      <w:r>
        <w:tab/>
        <w:t xml:space="preserve"> </w:t>
      </w:r>
    </w:p>
    <w:p w:rsidR="00276930" w:rsidRDefault="00FC78EA">
      <w:pPr>
        <w:spacing w:after="0" w:line="270" w:lineRule="auto"/>
        <w:ind w:left="-15" w:right="-10"/>
        <w:jc w:val="left"/>
      </w:pPr>
      <w:r>
        <w:t xml:space="preserve">Статья 43 Конституции Российской Федерации гарантирует гражданам право </w:t>
      </w:r>
      <w:r>
        <w:tab/>
        <w:t xml:space="preserve">на </w:t>
      </w:r>
      <w:r>
        <w:tab/>
        <w:t xml:space="preserve">общедоступность </w:t>
      </w:r>
      <w:r>
        <w:tab/>
        <w:t xml:space="preserve">и </w:t>
      </w:r>
      <w:r>
        <w:tab/>
        <w:t xml:space="preserve">бесплатность </w:t>
      </w:r>
      <w:r>
        <w:tab/>
        <w:t xml:space="preserve">общего </w:t>
      </w:r>
      <w:r>
        <w:tab/>
        <w:t xml:space="preserve">образования </w:t>
      </w:r>
      <w:r>
        <w:tab/>
        <w:t xml:space="preserve">в государственных или муниципальных образовательных учреждениях. </w:t>
      </w:r>
    </w:p>
    <w:p w:rsidR="00276930" w:rsidRDefault="00FC78EA">
      <w:pPr>
        <w:ind w:left="-15"/>
      </w:pPr>
      <w:r>
        <w:t>Установление каких-</w:t>
      </w:r>
      <w:r>
        <w:t xml:space="preserve">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276930" w:rsidRDefault="00FC78EA">
      <w:pPr>
        <w:spacing w:after="0" w:line="270" w:lineRule="auto"/>
        <w:ind w:left="-15" w:right="-10"/>
        <w:jc w:val="left"/>
      </w:pPr>
      <w:r>
        <w:t>Руководствуясь статьей 4 Федерального закона от 11 августа 1995 г.             № 135-ФЗ «О благотворительной деятельности и бла</w:t>
      </w:r>
      <w:r>
        <w:t xml:space="preserve">готворительных организациях» </w:t>
      </w:r>
      <w:r>
        <w:tab/>
        <w:t xml:space="preserve">родители </w:t>
      </w:r>
      <w:r>
        <w:tab/>
        <w:t xml:space="preserve">(законные </w:t>
      </w:r>
      <w:r>
        <w:tab/>
        <w:t xml:space="preserve">представители) </w:t>
      </w:r>
      <w:r>
        <w:tab/>
        <w:t xml:space="preserve">учащихся общеобразовательных </w:t>
      </w:r>
      <w:r>
        <w:tab/>
        <w:t xml:space="preserve">организаций </w:t>
      </w:r>
      <w:r>
        <w:tab/>
        <w:t xml:space="preserve">вправе </w:t>
      </w:r>
      <w:r>
        <w:tab/>
        <w:t xml:space="preserve">индивидуально </w:t>
      </w:r>
      <w:r>
        <w:tab/>
        <w:t xml:space="preserve">или объединившись </w:t>
      </w:r>
      <w:r>
        <w:tab/>
        <w:t xml:space="preserve">осуществлять </w:t>
      </w:r>
      <w:r>
        <w:tab/>
        <w:t xml:space="preserve">пожертвования </w:t>
      </w:r>
      <w:r>
        <w:tab/>
        <w:t>общеобразовательной организации, в том числе вносить благотворительные взно</w:t>
      </w:r>
      <w:r>
        <w:t xml:space="preserve">сы, исключительно на добровольной основе. </w:t>
      </w:r>
    </w:p>
    <w:p w:rsidR="00276930" w:rsidRDefault="00FC78EA">
      <w:pPr>
        <w:ind w:left="-15"/>
      </w:pPr>
      <w:r>
        <w:t>Таким образом, 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</w:t>
      </w:r>
      <w:r>
        <w:t xml:space="preserve">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</w:t>
      </w:r>
      <w:r>
        <w:t xml:space="preserve">на расчетный счет учреждения. </w:t>
      </w:r>
    </w:p>
    <w:p w:rsidR="00276930" w:rsidRDefault="00FC78EA">
      <w:pPr>
        <w:spacing w:after="27" w:line="259" w:lineRule="auto"/>
        <w:ind w:left="69" w:firstLine="0"/>
        <w:jc w:val="center"/>
      </w:pPr>
      <w:r>
        <w:rPr>
          <w:b/>
        </w:rPr>
        <w:t xml:space="preserve"> </w:t>
      </w:r>
    </w:p>
    <w:p w:rsidR="00276930" w:rsidRDefault="00FC78EA">
      <w:pPr>
        <w:spacing w:after="0" w:line="259" w:lineRule="auto"/>
        <w:ind w:left="10" w:right="3" w:hanging="10"/>
        <w:jc w:val="center"/>
      </w:pPr>
      <w:r>
        <w:rPr>
          <w:b/>
        </w:rPr>
        <w:t xml:space="preserve">Вы должны знать! </w:t>
      </w:r>
    </w:p>
    <w:p w:rsidR="00276930" w:rsidRDefault="00FC78EA">
      <w:pPr>
        <w:spacing w:after="0" w:line="259" w:lineRule="auto"/>
        <w:ind w:left="708" w:firstLine="0"/>
        <w:jc w:val="left"/>
      </w:pPr>
      <w:r>
        <w:t xml:space="preserve">  </w:t>
      </w:r>
    </w:p>
    <w:p w:rsidR="00276930" w:rsidRDefault="00FC78EA">
      <w:pPr>
        <w:ind w:left="-15"/>
      </w:pPr>
      <w:r>
        <w:rPr>
          <w:b/>
        </w:rPr>
        <w:t>1. Не допускается принуждение родителей (законных представителей</w:t>
      </w:r>
      <w:r>
        <w:t>) учащихся, воспитанников к внесению денежных средств, осуществлению иных форм материальной помощи со стороны администрации и работников о</w:t>
      </w:r>
      <w:r>
        <w:t xml:space="preserve">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276930" w:rsidRDefault="00FC78EA">
      <w:pPr>
        <w:ind w:left="-15"/>
      </w:pPr>
      <w:r>
        <w:t>Установление фиксированны</w:t>
      </w:r>
      <w:r>
        <w:t xml:space="preserve">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 </w:t>
      </w:r>
    </w:p>
    <w:p w:rsidR="00276930" w:rsidRDefault="00FC78EA">
      <w:pPr>
        <w:ind w:left="-15"/>
      </w:pPr>
      <w:r>
        <w:lastRenderedPageBreak/>
        <w:t>При оказании ро</w:t>
      </w:r>
      <w:r>
        <w:t xml:space="preserve">дителями финансовой помощи внесение денежных средств должно производиться на расчетный счет образовательного учреждения. </w:t>
      </w:r>
    </w:p>
    <w:p w:rsidR="00276930" w:rsidRDefault="00FC78EA">
      <w:pPr>
        <w:ind w:left="-15"/>
      </w:pPr>
      <w:r>
        <w:t>Согласно Гражданскому кодексу РФ договор пожертвования следует заключать в письменной форме в случаях, когда дарителем является юридич</w:t>
      </w:r>
      <w:r>
        <w:t xml:space="preserve">еское лицо и стоимость дара превышает три тысячи рублей, а также если договор содержит обещание дарения в будущем. </w:t>
      </w:r>
    </w:p>
    <w:p w:rsidR="00276930" w:rsidRDefault="00FC78EA">
      <w:pPr>
        <w:ind w:left="-15"/>
      </w:pPr>
      <w:r>
        <w:t>Родители обучающихся (воспитанников) не обязаны финансировать деятельность по содержанию охране зданий образовательных учреждений, материаль</w:t>
      </w:r>
      <w:r>
        <w:t xml:space="preserve">но-техническому обеспечению и оснащению образовательного процесса. </w:t>
      </w:r>
    </w:p>
    <w:p w:rsidR="00276930" w:rsidRDefault="00FC78EA">
      <w:pPr>
        <w:spacing w:after="39"/>
        <w:ind w:left="-15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</w:t>
      </w:r>
      <w:r>
        <w:t xml:space="preserve">ре) денежных средств только в отношении себя самих (членов комитета, попечительского совета), а не родителей всех детей, посещающих данное учреждение. </w:t>
      </w:r>
    </w:p>
    <w:p w:rsidR="00276930" w:rsidRDefault="00FC78EA">
      <w:pPr>
        <w:spacing w:after="25" w:line="259" w:lineRule="auto"/>
        <w:ind w:left="456" w:firstLine="0"/>
        <w:jc w:val="left"/>
      </w:pPr>
      <w:r>
        <w:rPr>
          <w:b/>
        </w:rPr>
        <w:t xml:space="preserve">2. Администрация, сотрудники учреждения, иные лица не вправе: </w:t>
      </w:r>
    </w:p>
    <w:p w:rsidR="00276930" w:rsidRDefault="00FC78EA">
      <w:pPr>
        <w:numPr>
          <w:ilvl w:val="0"/>
          <w:numId w:val="1"/>
        </w:numPr>
        <w:spacing w:after="30"/>
      </w:pPr>
      <w:r>
        <w:t xml:space="preserve">требовать или принимать от благотворителей наличные денежные средства; </w:t>
      </w:r>
    </w:p>
    <w:p w:rsidR="00276930" w:rsidRDefault="00FC78EA">
      <w:pPr>
        <w:numPr>
          <w:ilvl w:val="0"/>
          <w:numId w:val="1"/>
        </w:numPr>
      </w:pPr>
      <w:r>
        <w:t xml:space="preserve"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276930" w:rsidRDefault="00FC78EA">
      <w:pPr>
        <w:spacing w:after="42"/>
        <w:ind w:left="-15"/>
      </w:pPr>
      <w:r>
        <w:t>При возникновении любых конфли</w:t>
      </w:r>
      <w:r>
        <w:t xml:space="preserve">ктных ситуаций необходимо в первую очередь обращаться к руководителю образовательного учреждения, а также   сообщить по телефону «горячей линии» </w:t>
      </w:r>
      <w:proofErr w:type="spellStart"/>
      <w:r>
        <w:t>Минобрнауки</w:t>
      </w:r>
      <w:proofErr w:type="spellEnd"/>
      <w:r>
        <w:t xml:space="preserve"> </w:t>
      </w:r>
      <w:proofErr w:type="gramStart"/>
      <w:r>
        <w:t>РД  по</w:t>
      </w:r>
      <w:proofErr w:type="gramEnd"/>
      <w:r>
        <w:t xml:space="preserve"> вопросам незаконных сборов   денежных средств  в    образовательных   учреждениях:   </w:t>
      </w:r>
    </w:p>
    <w:p w:rsidR="00276930" w:rsidRDefault="00FC78EA">
      <w:pPr>
        <w:spacing w:after="164"/>
        <w:ind w:left="-15" w:firstLine="0"/>
      </w:pPr>
      <w:r>
        <w:t>8 (872</w:t>
      </w:r>
      <w:r>
        <w:t xml:space="preserve">2) 51-79-03, адрес электронной почты: antikor@dagminobr.ru. </w:t>
      </w:r>
    </w:p>
    <w:p w:rsidR="00276930" w:rsidRDefault="00FC78EA">
      <w:pPr>
        <w:spacing w:after="0" w:line="259" w:lineRule="auto"/>
        <w:ind w:left="708" w:firstLine="0"/>
        <w:jc w:val="left"/>
      </w:pPr>
      <w:r>
        <w:t xml:space="preserve"> </w:t>
      </w:r>
    </w:p>
    <w:sectPr w:rsidR="00276930">
      <w:pgSz w:w="11906" w:h="16838"/>
      <w:pgMar w:top="1200" w:right="846" w:bottom="15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6E8E"/>
    <w:multiLevelType w:val="hybridMultilevel"/>
    <w:tmpl w:val="21E22C7E"/>
    <w:lvl w:ilvl="0" w:tplc="2744BA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A84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E97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926E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AEB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86EC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360D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07F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8C1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30"/>
    <w:rsid w:val="00276930"/>
    <w:rsid w:val="00F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2DFD1-6E4B-4469-B308-BB3785A9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4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cp:lastModifiedBy>User</cp:lastModifiedBy>
  <cp:revision>2</cp:revision>
  <dcterms:created xsi:type="dcterms:W3CDTF">2024-06-20T10:33:00Z</dcterms:created>
  <dcterms:modified xsi:type="dcterms:W3CDTF">2024-06-20T10:33:00Z</dcterms:modified>
</cp:coreProperties>
</file>